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2A" w:rsidRDefault="00EA202A">
      <w:pPr>
        <w:pStyle w:val="ConsPlusTitle"/>
        <w:jc w:val="center"/>
        <w:outlineLvl w:val="0"/>
      </w:pPr>
      <w:r>
        <w:t>СОВЕТ МИНИСТРОВ РЕСПУБЛИКИ КРЫМ</w:t>
      </w:r>
    </w:p>
    <w:p w:rsidR="00EA202A" w:rsidRDefault="00EA202A">
      <w:pPr>
        <w:pStyle w:val="ConsPlusTitle"/>
        <w:jc w:val="center"/>
      </w:pPr>
    </w:p>
    <w:p w:rsidR="00EA202A" w:rsidRDefault="00EA202A">
      <w:pPr>
        <w:pStyle w:val="ConsPlusTitle"/>
        <w:jc w:val="center"/>
      </w:pPr>
      <w:r>
        <w:t>ПОСТАНОВЛЕНИЕ</w:t>
      </w:r>
    </w:p>
    <w:p w:rsidR="00EA202A" w:rsidRDefault="00EA202A">
      <w:pPr>
        <w:pStyle w:val="ConsPlusTitle"/>
        <w:jc w:val="center"/>
      </w:pPr>
      <w:r>
        <w:t>от 27 июля 2016 г. N 350</w:t>
      </w:r>
    </w:p>
    <w:p w:rsidR="00EA202A" w:rsidRDefault="00EA202A">
      <w:pPr>
        <w:pStyle w:val="ConsPlusTitle"/>
        <w:jc w:val="center"/>
      </w:pPr>
    </w:p>
    <w:p w:rsidR="00EA202A" w:rsidRDefault="00EA202A">
      <w:pPr>
        <w:pStyle w:val="ConsPlusTitle"/>
        <w:jc w:val="center"/>
      </w:pPr>
      <w:r>
        <w:t xml:space="preserve">ОБ УТВЕРЖДЕНИИ ПОРЯДКА ОРГАНИЗАЦИИ </w:t>
      </w:r>
      <w:proofErr w:type="gramStart"/>
      <w:r>
        <w:t>КОНТРОЛЯ ЗА</w:t>
      </w:r>
      <w:proofErr w:type="gramEnd"/>
      <w:r>
        <w:t xml:space="preserve"> ВЫПОЛНЕНИЕМ</w:t>
      </w:r>
    </w:p>
    <w:p w:rsidR="00EA202A" w:rsidRDefault="00EA202A">
      <w:pPr>
        <w:pStyle w:val="ConsPlusTitle"/>
        <w:jc w:val="center"/>
      </w:pPr>
      <w:r>
        <w:t>ПЕРЕВОЗЧИКАМИ ПРИНЯТЫХ НА СЕБЯ ОБЯЗАТЕЛЬСТВ ПО ОСУЩЕСТВЛЕНИЮ</w:t>
      </w:r>
    </w:p>
    <w:p w:rsidR="00EA202A" w:rsidRDefault="00EA202A">
      <w:pPr>
        <w:pStyle w:val="ConsPlusTitle"/>
        <w:jc w:val="center"/>
      </w:pPr>
      <w:r>
        <w:t>РЕГУЛЯРНЫХ ПЕРЕВОЗОК</w:t>
      </w:r>
    </w:p>
    <w:p w:rsidR="00EA202A" w:rsidRDefault="00EA20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A20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02A" w:rsidRDefault="00EA20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02A" w:rsidRDefault="00EA20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202A" w:rsidRDefault="00EA20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202A" w:rsidRDefault="00EA20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Совета министров Республики Крым от 31.01.2023 N 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02A" w:rsidRDefault="00EA202A">
            <w:pPr>
              <w:pStyle w:val="ConsPlusNormal"/>
            </w:pPr>
          </w:p>
        </w:tc>
      </w:tr>
    </w:tbl>
    <w:p w:rsidR="00EA202A" w:rsidRDefault="00EA202A">
      <w:pPr>
        <w:pStyle w:val="ConsPlusNormal"/>
        <w:jc w:val="center"/>
      </w:pPr>
    </w:p>
    <w:p w:rsidR="00EA202A" w:rsidRDefault="00EA202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>
        <w:r>
          <w:rPr>
            <w:color w:val="0000FF"/>
          </w:rPr>
          <w:t>статьями 83</w:t>
        </w:r>
      </w:hyperlink>
      <w:r>
        <w:t xml:space="preserve">, </w:t>
      </w:r>
      <w:hyperlink r:id="rId7">
        <w:r>
          <w:rPr>
            <w:color w:val="0000FF"/>
          </w:rPr>
          <w:t>84</w:t>
        </w:r>
      </w:hyperlink>
      <w:r>
        <w:t xml:space="preserve"> Конституции Республики Крым, </w:t>
      </w:r>
      <w:hyperlink r:id="rId8">
        <w:r>
          <w:rPr>
            <w:color w:val="0000FF"/>
          </w:rPr>
          <w:t>статьей 21</w:t>
        </w:r>
      </w:hyperlink>
      <w:r>
        <w:t xml:space="preserve"> Закона Республики Крым от 6 июня 2016 года N 251-ЗРК/2016 "Об организации регулярных перевозок пассажиров и багажа автомобильным транспортом и наземным электрическим транспортом в Республике Крым и признании утратившим силу Закона Республики Крым от 13 мая 2015 года N 98-ЗРК/2015 "О пассажирских перевозках автомобильным транспортом и наземным</w:t>
      </w:r>
      <w:proofErr w:type="gramEnd"/>
      <w:r>
        <w:t xml:space="preserve"> электрическим транспортом в Республике Крым", </w:t>
      </w:r>
      <w:hyperlink r:id="rId9">
        <w:r>
          <w:rPr>
            <w:color w:val="0000FF"/>
          </w:rPr>
          <w:t>статьями 14</w:t>
        </w:r>
      </w:hyperlink>
      <w:r>
        <w:t xml:space="preserve">, </w:t>
      </w:r>
      <w:hyperlink r:id="rId10">
        <w:r>
          <w:rPr>
            <w:color w:val="0000FF"/>
          </w:rPr>
          <w:t>20</w:t>
        </w:r>
      </w:hyperlink>
      <w:r>
        <w:t xml:space="preserve"> Закона Республики Крым от 19 июля 2022 года N 307-ЗРК/2022 "Об исполнительных органах Республики Крым" Совет министров Республики Крым постановляет:</w:t>
      </w:r>
    </w:p>
    <w:p w:rsidR="00EA202A" w:rsidRDefault="00EA202A">
      <w:pPr>
        <w:pStyle w:val="ConsPlusNormal"/>
        <w:jc w:val="both"/>
      </w:pPr>
      <w:r>
        <w:t xml:space="preserve">(преамбула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31.01.2023 N 73)</w:t>
      </w:r>
    </w:p>
    <w:p w:rsidR="00EA202A" w:rsidRDefault="00EA202A">
      <w:pPr>
        <w:pStyle w:val="ConsPlusNormal"/>
        <w:ind w:firstLine="540"/>
        <w:jc w:val="both"/>
      </w:pPr>
    </w:p>
    <w:p w:rsidR="00EA202A" w:rsidRDefault="00EA202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5">
        <w:r>
          <w:rPr>
            <w:color w:val="0000FF"/>
          </w:rPr>
          <w:t>Порядок</w:t>
        </w:r>
      </w:hyperlink>
      <w:r>
        <w:t xml:space="preserve"> организации </w:t>
      </w:r>
      <w:proofErr w:type="gramStart"/>
      <w:r>
        <w:t>контроля за</w:t>
      </w:r>
      <w:proofErr w:type="gramEnd"/>
      <w:r>
        <w:t xml:space="preserve"> выполнением перевозчиками принятых на себя обязательств по осуществлению регулярных перевозок.</w:t>
      </w:r>
    </w:p>
    <w:p w:rsidR="00EA202A" w:rsidRDefault="00EA202A">
      <w:pPr>
        <w:pStyle w:val="ConsPlusNormal"/>
        <w:ind w:firstLine="540"/>
        <w:jc w:val="both"/>
      </w:pPr>
    </w:p>
    <w:p w:rsidR="00EA202A" w:rsidRDefault="00EA202A">
      <w:pPr>
        <w:pStyle w:val="ConsPlusNormal"/>
        <w:ind w:firstLine="540"/>
        <w:jc w:val="both"/>
      </w:pPr>
      <w:r>
        <w:t>2. Признать утратившими силу постановления Совета министров Республики Крым:</w:t>
      </w:r>
    </w:p>
    <w:p w:rsidR="00EA202A" w:rsidRDefault="00EA202A">
      <w:pPr>
        <w:pStyle w:val="ConsPlusNormal"/>
        <w:ind w:firstLine="540"/>
        <w:jc w:val="both"/>
      </w:pPr>
    </w:p>
    <w:p w:rsidR="00EA202A" w:rsidRDefault="00EA202A">
      <w:pPr>
        <w:pStyle w:val="ConsPlusNormal"/>
        <w:ind w:firstLine="540"/>
        <w:jc w:val="both"/>
      </w:pPr>
      <w:r>
        <w:t xml:space="preserve">от 8 декабря 2015 года </w:t>
      </w:r>
      <w:hyperlink r:id="rId12">
        <w:r>
          <w:rPr>
            <w:color w:val="0000FF"/>
          </w:rPr>
          <w:t>N 772</w:t>
        </w:r>
      </w:hyperlink>
      <w:r>
        <w:t xml:space="preserve"> "Об утверждении Порядка осуществления </w:t>
      </w:r>
      <w:proofErr w:type="gramStart"/>
      <w:r>
        <w:t>контроля за</w:t>
      </w:r>
      <w:proofErr w:type="gramEnd"/>
      <w:r>
        <w:t xml:space="preserve"> выполнением перевозчиком условий договора на право осуществления регулярных пассажирских перевозок, проведения линейного контроля";</w:t>
      </w:r>
    </w:p>
    <w:p w:rsidR="00EA202A" w:rsidRDefault="00EA20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A20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02A" w:rsidRDefault="00EA20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02A" w:rsidRDefault="00EA20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202A" w:rsidRDefault="00EA202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A202A" w:rsidRDefault="00EA202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Совета министров Республики Крым N 772 издано 08.12.2015, а не 08.12.2016.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02A" w:rsidRDefault="00EA202A">
            <w:pPr>
              <w:pStyle w:val="ConsPlusNormal"/>
            </w:pPr>
          </w:p>
        </w:tc>
      </w:tr>
    </w:tbl>
    <w:p w:rsidR="00EA202A" w:rsidRDefault="00EA202A">
      <w:pPr>
        <w:pStyle w:val="ConsPlusNormal"/>
        <w:spacing w:before="280"/>
        <w:ind w:firstLine="540"/>
        <w:jc w:val="both"/>
      </w:pPr>
      <w:r>
        <w:t xml:space="preserve">от 5 апреля 2016 года </w:t>
      </w:r>
      <w:hyperlink r:id="rId13">
        <w:r>
          <w:rPr>
            <w:color w:val="0000FF"/>
          </w:rPr>
          <w:t>N 134</w:t>
        </w:r>
      </w:hyperlink>
      <w:r>
        <w:t xml:space="preserve"> "О внесении изменений в постановление Совета министров Республики Крым от 8 декабря 2016 года N 772".</w:t>
      </w:r>
    </w:p>
    <w:p w:rsidR="00EA202A" w:rsidRDefault="00EA202A">
      <w:pPr>
        <w:pStyle w:val="ConsPlusNormal"/>
        <w:ind w:firstLine="540"/>
        <w:jc w:val="both"/>
      </w:pPr>
    </w:p>
    <w:p w:rsidR="00EA202A" w:rsidRDefault="00EA202A">
      <w:pPr>
        <w:pStyle w:val="ConsPlusNormal"/>
        <w:jc w:val="right"/>
      </w:pPr>
      <w:r>
        <w:t>Глава Республики Крым,</w:t>
      </w:r>
    </w:p>
    <w:p w:rsidR="00EA202A" w:rsidRDefault="00EA202A">
      <w:pPr>
        <w:pStyle w:val="ConsPlusNormal"/>
        <w:jc w:val="right"/>
      </w:pPr>
      <w:r>
        <w:t>Председатель Совета министров</w:t>
      </w:r>
    </w:p>
    <w:p w:rsidR="00EA202A" w:rsidRDefault="00EA202A">
      <w:pPr>
        <w:pStyle w:val="ConsPlusNormal"/>
        <w:jc w:val="right"/>
      </w:pPr>
      <w:r>
        <w:t>Республики Крым</w:t>
      </w:r>
    </w:p>
    <w:p w:rsidR="00EA202A" w:rsidRDefault="00EA202A">
      <w:pPr>
        <w:pStyle w:val="ConsPlusNormal"/>
        <w:jc w:val="right"/>
      </w:pPr>
      <w:r>
        <w:t>С.АКСЕНОВ</w:t>
      </w:r>
    </w:p>
    <w:p w:rsidR="00EA202A" w:rsidRDefault="00EA202A">
      <w:pPr>
        <w:pStyle w:val="ConsPlusNormal"/>
        <w:jc w:val="right"/>
      </w:pPr>
    </w:p>
    <w:p w:rsidR="00EA202A" w:rsidRDefault="00EA202A">
      <w:pPr>
        <w:pStyle w:val="ConsPlusNormal"/>
        <w:jc w:val="right"/>
      </w:pPr>
      <w:r>
        <w:t>Заместитель Председателя Совета министров</w:t>
      </w:r>
    </w:p>
    <w:p w:rsidR="00EA202A" w:rsidRDefault="00EA202A">
      <w:pPr>
        <w:pStyle w:val="ConsPlusNormal"/>
        <w:jc w:val="right"/>
      </w:pPr>
      <w:r>
        <w:t>Республики Крым -</w:t>
      </w:r>
    </w:p>
    <w:p w:rsidR="00EA202A" w:rsidRDefault="00EA202A">
      <w:pPr>
        <w:pStyle w:val="ConsPlusNormal"/>
        <w:jc w:val="right"/>
      </w:pPr>
      <w:r>
        <w:t>руководитель Аппарата Совета министров</w:t>
      </w:r>
    </w:p>
    <w:p w:rsidR="00EA202A" w:rsidRDefault="00EA202A">
      <w:pPr>
        <w:pStyle w:val="ConsPlusNormal"/>
        <w:jc w:val="right"/>
      </w:pPr>
      <w:r>
        <w:t>Республики Крым</w:t>
      </w:r>
    </w:p>
    <w:p w:rsidR="00EA202A" w:rsidRDefault="00EA202A">
      <w:pPr>
        <w:pStyle w:val="ConsPlusNormal"/>
        <w:jc w:val="right"/>
      </w:pPr>
      <w:r>
        <w:t>Л.ОПАНАСЮК</w:t>
      </w:r>
    </w:p>
    <w:p w:rsidR="00EA202A" w:rsidRDefault="00EA202A">
      <w:pPr>
        <w:pStyle w:val="ConsPlusNormal"/>
        <w:jc w:val="both"/>
      </w:pPr>
    </w:p>
    <w:p w:rsidR="00EA202A" w:rsidRDefault="00EA202A">
      <w:pPr>
        <w:pStyle w:val="ConsPlusNormal"/>
        <w:jc w:val="both"/>
      </w:pPr>
    </w:p>
    <w:p w:rsidR="00EA202A" w:rsidRDefault="00EA202A">
      <w:pPr>
        <w:pStyle w:val="ConsPlusNormal"/>
        <w:jc w:val="both"/>
      </w:pPr>
    </w:p>
    <w:p w:rsidR="00EA202A" w:rsidRDefault="00EA202A">
      <w:pPr>
        <w:pStyle w:val="ConsPlusNormal"/>
        <w:jc w:val="both"/>
      </w:pPr>
    </w:p>
    <w:p w:rsidR="00EA202A" w:rsidRDefault="00EA202A">
      <w:pPr>
        <w:pStyle w:val="ConsPlusNormal"/>
        <w:jc w:val="right"/>
        <w:outlineLvl w:val="0"/>
      </w:pPr>
      <w:r>
        <w:lastRenderedPageBreak/>
        <w:t>Приложение</w:t>
      </w:r>
    </w:p>
    <w:p w:rsidR="00EA202A" w:rsidRDefault="00EA202A">
      <w:pPr>
        <w:pStyle w:val="ConsPlusNormal"/>
        <w:jc w:val="right"/>
      </w:pPr>
      <w:r>
        <w:t>к постановлению</w:t>
      </w:r>
    </w:p>
    <w:p w:rsidR="00EA202A" w:rsidRDefault="00EA202A">
      <w:pPr>
        <w:pStyle w:val="ConsPlusNormal"/>
        <w:jc w:val="right"/>
      </w:pPr>
      <w:r>
        <w:t>Совета министров</w:t>
      </w:r>
    </w:p>
    <w:p w:rsidR="00EA202A" w:rsidRDefault="00EA202A">
      <w:pPr>
        <w:pStyle w:val="ConsPlusNormal"/>
        <w:jc w:val="right"/>
      </w:pPr>
      <w:r>
        <w:t>Республики Крым</w:t>
      </w:r>
    </w:p>
    <w:p w:rsidR="00EA202A" w:rsidRDefault="00EA202A">
      <w:pPr>
        <w:pStyle w:val="ConsPlusNormal"/>
        <w:jc w:val="right"/>
      </w:pPr>
      <w:r>
        <w:t>от 27.07.2016 N 350</w:t>
      </w:r>
    </w:p>
    <w:p w:rsidR="00EA202A" w:rsidRDefault="00EA202A">
      <w:pPr>
        <w:pStyle w:val="ConsPlusNormal"/>
        <w:jc w:val="right"/>
      </w:pPr>
    </w:p>
    <w:p w:rsidR="00EA202A" w:rsidRDefault="00EA202A">
      <w:pPr>
        <w:pStyle w:val="ConsPlusTitle"/>
        <w:jc w:val="center"/>
      </w:pPr>
      <w:bookmarkStart w:id="0" w:name="P45"/>
      <w:bookmarkEnd w:id="0"/>
      <w:r>
        <w:t>ПОРЯДОК</w:t>
      </w:r>
    </w:p>
    <w:p w:rsidR="00EA202A" w:rsidRDefault="00EA202A">
      <w:pPr>
        <w:pStyle w:val="ConsPlusTitle"/>
        <w:jc w:val="center"/>
      </w:pPr>
      <w:r>
        <w:t xml:space="preserve">ОРГАНИЗАЦИИ КОНТРОЛЯ ЗА ВЫПОЛНЕНИЕМ ПЕРЕВОЗЧИКАМИ </w:t>
      </w:r>
      <w:proofErr w:type="gramStart"/>
      <w:r>
        <w:t>ПРИНЯТЫХ</w:t>
      </w:r>
      <w:proofErr w:type="gramEnd"/>
    </w:p>
    <w:p w:rsidR="00EA202A" w:rsidRDefault="00EA202A">
      <w:pPr>
        <w:pStyle w:val="ConsPlusTitle"/>
        <w:jc w:val="center"/>
      </w:pPr>
      <w:r>
        <w:t>НА СЕБЯ ОБЯЗАТЕЛЬСТВ ПО ОСУЩЕСТВЛЕНИЮ РЕГУЛЯРНЫХ ПЕРЕВОЗОК</w:t>
      </w:r>
    </w:p>
    <w:p w:rsidR="00EA202A" w:rsidRDefault="00EA20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A20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02A" w:rsidRDefault="00EA20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02A" w:rsidRDefault="00EA20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202A" w:rsidRDefault="00EA20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202A" w:rsidRDefault="00EA20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Совета министров Республики Крым от 31.01.2023 N 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02A" w:rsidRDefault="00EA202A">
            <w:pPr>
              <w:pStyle w:val="ConsPlusNormal"/>
            </w:pPr>
          </w:p>
        </w:tc>
      </w:tr>
    </w:tbl>
    <w:p w:rsidR="00EA202A" w:rsidRDefault="00EA202A">
      <w:pPr>
        <w:pStyle w:val="ConsPlusNormal"/>
        <w:jc w:val="center"/>
      </w:pPr>
    </w:p>
    <w:p w:rsidR="00EA202A" w:rsidRDefault="00EA202A">
      <w:pPr>
        <w:pStyle w:val="ConsPlusTitle"/>
        <w:jc w:val="center"/>
        <w:outlineLvl w:val="1"/>
      </w:pPr>
      <w:r>
        <w:t>1. Общие положения</w:t>
      </w:r>
    </w:p>
    <w:p w:rsidR="00EA202A" w:rsidRDefault="00EA202A">
      <w:pPr>
        <w:pStyle w:val="ConsPlusNormal"/>
      </w:pPr>
    </w:p>
    <w:p w:rsidR="00EA202A" w:rsidRDefault="00EA202A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со </w:t>
      </w:r>
      <w:hyperlink r:id="rId15">
        <w:r>
          <w:rPr>
            <w:color w:val="0000FF"/>
          </w:rPr>
          <w:t>статьей 21</w:t>
        </w:r>
      </w:hyperlink>
      <w:r>
        <w:t xml:space="preserve"> Закона Республики Крым от 6 июня 2016 года N 251-ЗРК/2016 "Об организации регулярных перевозок пассажиров и багажа автомобильным транспортом и наземным электрическим транспортом в Республике Крым и признании утратившим силу Закона Республики Крым от 13 мая 2015 года N 98-ЗРК/2015 "О пассажирских перевозках автомобильным транспортом и наземным электрическим транспортом в</w:t>
      </w:r>
      <w:proofErr w:type="gramEnd"/>
      <w:r>
        <w:t xml:space="preserve"> </w:t>
      </w:r>
      <w:proofErr w:type="gramStart"/>
      <w:r>
        <w:t>Республике Крым" и определяет механизм осуществления контроля за выполнением перевозчиками принятых на себя обязательств по осуществлению регулярных перевозок согласно договорам на право осуществления пассажирских перевозок на автобусных маршрутах регулярных перевозок (далее - договоры), свидетельствам об осуществлении перевозок по маршрутам регулярных перевозок по нерегулируемым тарифам, государственным (муниципальным) контрактам на выполнение работ, связанных с осуществлением регулярных перевозок по регулируемым тарифам.</w:t>
      </w:r>
      <w:proofErr w:type="gramEnd"/>
    </w:p>
    <w:p w:rsidR="00EA202A" w:rsidRDefault="00EA202A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31.01.2023 N 73)</w:t>
      </w:r>
    </w:p>
    <w:p w:rsidR="00EA202A" w:rsidRDefault="00EA202A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Целью осуществления контроля является мониторинг соблюдения перевозчиками принятых на себя обязательств по осуществлению регулярных перевозок в соответствии с условиями договоров и свидетельств об осуществлении перевозок по маршрутам регулярных перевозок по нерегулируемым тарифам, государственных (муниципальных) контрактов на выполнение работ, связанных с осуществлением регулярных перевозок по регулируемым тарифам, а также требований действующего законодательства.</w:t>
      </w:r>
      <w:proofErr w:type="gramEnd"/>
    </w:p>
    <w:p w:rsidR="00EA202A" w:rsidRDefault="00EA202A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Контроль за</w:t>
      </w:r>
      <w:proofErr w:type="gramEnd"/>
      <w:r>
        <w:t xml:space="preserve"> выполнением перевозчиками принятых на себя обязательств по осуществлению регулярных перевозок осуществляется работниками уполномоченного исполнительного органа Республики Крым, органа местного самоуправления муниципального образования в Республике Крым (далее - Организатор перевозок).</w:t>
      </w:r>
    </w:p>
    <w:p w:rsidR="00EA202A" w:rsidRDefault="00EA20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31.01.2023 N 73)</w:t>
      </w:r>
    </w:p>
    <w:p w:rsidR="00EA202A" w:rsidRDefault="00EA202A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Контроль за</w:t>
      </w:r>
      <w:proofErr w:type="gramEnd"/>
      <w:r>
        <w:t xml:space="preserve"> выполнением перевозчиками принятых на себя обязательств по осуществлению регулярных перевозок включает в себя:</w:t>
      </w:r>
    </w:p>
    <w:p w:rsidR="00EA202A" w:rsidRDefault="00EA202A">
      <w:pPr>
        <w:pStyle w:val="ConsPlusNormal"/>
        <w:spacing w:before="220"/>
        <w:ind w:firstLine="540"/>
        <w:jc w:val="both"/>
      </w:pPr>
      <w:r>
        <w:t>1.4.1. контроль наличия у перевозчиков заключенных с Организатором перевозок договоров и утвержденной Организатором перевозок технологической документации (паспорта межмуниципального или муниципального маршрута регулярных перевозок (далее - паспорт маршрута), графика (расписания) движения межмуниципального или муниципального маршрута регулярных перевозок (далее - расписание маршрута) и схемы движения (далее - схема маршрута));</w:t>
      </w:r>
    </w:p>
    <w:p w:rsidR="00EA202A" w:rsidRDefault="00EA202A">
      <w:pPr>
        <w:pStyle w:val="ConsPlusNormal"/>
        <w:spacing w:before="220"/>
        <w:ind w:firstLine="540"/>
        <w:jc w:val="both"/>
      </w:pPr>
      <w:r>
        <w:t xml:space="preserve">1.4.2. контроль обеспечения перевозчиками водителей транспортных средств копиями действующих договоров с Организатором перевозок, копиями действующих схем и расписаний </w:t>
      </w:r>
      <w:r>
        <w:lastRenderedPageBreak/>
        <w:t xml:space="preserve">маршрутов, путевыми листами с отметками о проведении </w:t>
      </w:r>
      <w:proofErr w:type="spellStart"/>
      <w:r>
        <w:t>предрейсовых</w:t>
      </w:r>
      <w:proofErr w:type="spellEnd"/>
      <w:r>
        <w:t xml:space="preserve"> осмотров технического состояния транспортных средств и медицинских освидетельствований водителей;</w:t>
      </w:r>
    </w:p>
    <w:p w:rsidR="00EA202A" w:rsidRDefault="00EA202A">
      <w:pPr>
        <w:pStyle w:val="ConsPlusNormal"/>
        <w:spacing w:before="220"/>
        <w:ind w:firstLine="540"/>
        <w:jc w:val="both"/>
      </w:pPr>
      <w:r>
        <w:t xml:space="preserve">1.4.3. </w:t>
      </w:r>
      <w:proofErr w:type="gramStart"/>
      <w:r>
        <w:t>контроль за</w:t>
      </w:r>
      <w:proofErr w:type="gramEnd"/>
      <w:r>
        <w:t xml:space="preserve"> обеспечением выдачи водителями билетов, багажных квитанций и квитанций на провоз ручной клади пассажирам в автомобильном транспорте общего пользования на маршрутах регулярных перевозок;</w:t>
      </w:r>
    </w:p>
    <w:p w:rsidR="00EA202A" w:rsidRDefault="00EA202A">
      <w:pPr>
        <w:pStyle w:val="ConsPlusNormal"/>
        <w:spacing w:before="220"/>
        <w:ind w:firstLine="540"/>
        <w:jc w:val="both"/>
      </w:pPr>
      <w:r>
        <w:t xml:space="preserve">1.4.4. </w:t>
      </w:r>
      <w:proofErr w:type="gramStart"/>
      <w:r>
        <w:t>контроль за</w:t>
      </w:r>
      <w:proofErr w:type="gramEnd"/>
      <w:r>
        <w:t xml:space="preserve"> соблюдением перевозчиками и их водителями утвержденных Организатором перевозок схем и расписаний маршрутов;</w:t>
      </w:r>
    </w:p>
    <w:p w:rsidR="00EA202A" w:rsidRDefault="00EA202A">
      <w:pPr>
        <w:pStyle w:val="ConsPlusNormal"/>
        <w:spacing w:before="220"/>
        <w:ind w:firstLine="540"/>
        <w:jc w:val="both"/>
      </w:pPr>
      <w:r>
        <w:t xml:space="preserve">1.4.5. </w:t>
      </w:r>
      <w:proofErr w:type="gramStart"/>
      <w:r>
        <w:t>контроль за</w:t>
      </w:r>
      <w:proofErr w:type="gramEnd"/>
      <w:r>
        <w:t xml:space="preserve"> обеспечением перевозчиками льготного проезда пассажиров, имеющих право на соответствующие льготы.</w:t>
      </w:r>
    </w:p>
    <w:p w:rsidR="00EA202A" w:rsidRDefault="00EA202A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Контроль за</w:t>
      </w:r>
      <w:proofErr w:type="gramEnd"/>
      <w:r>
        <w:t xml:space="preserve"> выполнением перевозчиками принятых на себя обязательств по осуществлению регулярных перевозок проводится в виде:</w:t>
      </w:r>
    </w:p>
    <w:p w:rsidR="00EA202A" w:rsidRDefault="00EA202A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контроля за</w:t>
      </w:r>
      <w:proofErr w:type="gramEnd"/>
      <w:r>
        <w:t xml:space="preserve"> выполнением перевозчиками обязательств по осуществлению регулярных перевозок;</w:t>
      </w:r>
    </w:p>
    <w:p w:rsidR="00EA202A" w:rsidRDefault="00EA202A">
      <w:pPr>
        <w:pStyle w:val="ConsPlusNormal"/>
        <w:spacing w:before="220"/>
        <w:ind w:firstLine="540"/>
        <w:jc w:val="both"/>
      </w:pPr>
      <w:r>
        <w:t>- линейного контроля.</w:t>
      </w:r>
    </w:p>
    <w:p w:rsidR="00EA202A" w:rsidRDefault="00EA202A">
      <w:pPr>
        <w:pStyle w:val="ConsPlusNormal"/>
        <w:ind w:firstLine="540"/>
        <w:jc w:val="both"/>
      </w:pPr>
    </w:p>
    <w:p w:rsidR="00EA202A" w:rsidRDefault="00EA202A">
      <w:pPr>
        <w:pStyle w:val="ConsPlusTitle"/>
        <w:jc w:val="center"/>
        <w:outlineLvl w:val="1"/>
      </w:pPr>
      <w:r>
        <w:t xml:space="preserve">2. Осуществление </w:t>
      </w:r>
      <w:proofErr w:type="gramStart"/>
      <w:r>
        <w:t>контроля за</w:t>
      </w:r>
      <w:proofErr w:type="gramEnd"/>
      <w:r>
        <w:t xml:space="preserve"> выполнением перевозчиками</w:t>
      </w:r>
    </w:p>
    <w:p w:rsidR="00EA202A" w:rsidRDefault="00EA202A">
      <w:pPr>
        <w:pStyle w:val="ConsPlusTitle"/>
        <w:jc w:val="center"/>
      </w:pPr>
      <w:r>
        <w:t>обязательств по осуществлению регулярных перевозок</w:t>
      </w:r>
    </w:p>
    <w:p w:rsidR="00EA202A" w:rsidRDefault="00EA202A">
      <w:pPr>
        <w:pStyle w:val="ConsPlusNormal"/>
        <w:jc w:val="center"/>
      </w:pPr>
    </w:p>
    <w:p w:rsidR="00EA202A" w:rsidRDefault="00EA202A">
      <w:pPr>
        <w:pStyle w:val="ConsPlusNormal"/>
        <w:ind w:firstLine="540"/>
        <w:jc w:val="both"/>
      </w:pPr>
      <w:r>
        <w:t xml:space="preserve">2.1. </w:t>
      </w:r>
      <w:proofErr w:type="gramStart"/>
      <w:r>
        <w:t>Контроль за</w:t>
      </w:r>
      <w:proofErr w:type="gramEnd"/>
      <w:r>
        <w:t xml:space="preserve"> выполнением перевозчиками обязательств по осуществлению регулярных перевозок осуществляется путем анализа информации, полученной с использованием технических средств обеспечения контроля, и анализа информации о предоставленных транспортных услугах, полученной от автомобильных перевозчиков.</w:t>
      </w:r>
    </w:p>
    <w:p w:rsidR="00EA202A" w:rsidRDefault="00EA202A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Контроль за</w:t>
      </w:r>
      <w:proofErr w:type="gramEnd"/>
      <w:r>
        <w:t xml:space="preserve"> соблюдением договоров с использованием технических средств осуществляется работниками Организатора перевозок с использованием оборудования, предназначенного для технического обеспечения контроля за осуществлением регулярных пассажирских перевозок посредством спутниковой навигационной системы ГЛОНАСС или ГЛОНАСС/GPS (далее - контрольное оборудование), путем:</w:t>
      </w:r>
    </w:p>
    <w:p w:rsidR="00EA202A" w:rsidRDefault="00EA202A">
      <w:pPr>
        <w:pStyle w:val="ConsPlusNormal"/>
        <w:spacing w:before="220"/>
        <w:ind w:firstLine="540"/>
        <w:jc w:val="both"/>
      </w:pPr>
      <w:proofErr w:type="gramStart"/>
      <w:r>
        <w:t>2.2.1. установления перевозчиком контрольного оборудования на принадлежащих ему на законном праве транспортных средствах и обеспечения удаленного контроля структурным подразделением отнесенного к ведению Министерства транспорта Республики Крым унитарного (казенного) предприятия, уполномоченного соответствующим Организатором перевозок (далее - диспетчерская служба), за соблюдением условий договоров и свидетельств об осуществлении перевозок по маршрутам регулярных перевозок по нерегулируемым тарифам, государственных (муниципальных) контрактов на выполнение работ, связанных с</w:t>
      </w:r>
      <w:proofErr w:type="gramEnd"/>
      <w:r>
        <w:t xml:space="preserve"> осуществлением регулярных перевозок по регулируемым тарифам, в режиме реального времени;</w:t>
      </w:r>
    </w:p>
    <w:p w:rsidR="00EA202A" w:rsidRDefault="00EA202A">
      <w:pPr>
        <w:pStyle w:val="ConsPlusNormal"/>
        <w:spacing w:before="220"/>
        <w:ind w:firstLine="540"/>
        <w:jc w:val="both"/>
      </w:pPr>
      <w:r>
        <w:t>2.2.2. осуществления контроля диспетчерской службой с использованием контрольного оборудования за соблюдением расписаний и схем маршрутов, а также выполнения иных функций, определенных правовыми актами, регламентирующими деятельность диспетчерской службы;</w:t>
      </w:r>
    </w:p>
    <w:p w:rsidR="00EA202A" w:rsidRDefault="00EA202A">
      <w:pPr>
        <w:pStyle w:val="ConsPlusNormal"/>
        <w:spacing w:before="220"/>
        <w:ind w:firstLine="540"/>
        <w:jc w:val="both"/>
      </w:pPr>
      <w:r>
        <w:t>2.2.3. запросов у диспетчерской службы сведений о нарушениях условий договоров и свидетельств об осуществлении перевозок по маршрутам регулярных перевозок по нерегулируемым тарифам, государственных (муниципальных) контрактов на выполнение работ, связанных с осуществлением регулярных перевозок по регулируемым тарифам, зафиксированных контрольным оборудованием;</w:t>
      </w:r>
    </w:p>
    <w:p w:rsidR="00EA202A" w:rsidRDefault="00EA202A">
      <w:pPr>
        <w:pStyle w:val="ConsPlusNormal"/>
        <w:spacing w:before="220"/>
        <w:ind w:firstLine="540"/>
        <w:jc w:val="both"/>
      </w:pPr>
      <w:proofErr w:type="gramStart"/>
      <w:r>
        <w:t xml:space="preserve">2.2.4. направления перевозчикам предписаний об устранении нарушений, зафиксированных </w:t>
      </w:r>
      <w:r>
        <w:lastRenderedPageBreak/>
        <w:t>контрольным оборудованием диспетчерской службы, фактов нарушений условий договоров и свидетельств об осуществлении перевозок по маршрутам регулярных перевозок по нерегулируемым тарифам, государственных (муниципальных) контрактов на выполнение работ, связанных с осуществлением регулярных перевозок по регулируемым тарифам, а также уведомлений об инициировании Организатором перевозок процедуры расторжения договора или приостановления действия свидетельства об осуществлении перевозок по</w:t>
      </w:r>
      <w:proofErr w:type="gramEnd"/>
      <w:r>
        <w:t xml:space="preserve"> маршрутам регулярных перевозок по нерегулируемым тарифам, расторжения государственного (муниципального) контракта на выполнение работ, связанных с осуществлением регулярных перевозок по регулируемым тарифам, в установленном законодательством порядке.</w:t>
      </w:r>
    </w:p>
    <w:p w:rsidR="00EA202A" w:rsidRDefault="00EA202A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Контроль за</w:t>
      </w:r>
      <w:proofErr w:type="gramEnd"/>
      <w:r>
        <w:t xml:space="preserve"> выполнением перевозчиками обязательств по осуществлению регулярных перевозок путем анализа информации о предоставленных транспортных услугах осуществляется Организатором перевозок посредством истребования у перевозчиков отчетов о предоставленных транспортных услугах.</w:t>
      </w:r>
    </w:p>
    <w:p w:rsidR="00EA202A" w:rsidRDefault="00EA202A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Факты нарушений условий договоров и свидетельств об осуществлении перевозок по маршрутам регулярных перевозок по нерегулируемым тарифам, государственных (муниципальных) контрактов на выполнение работ, связанных с осуществлением регулярных перевозок по регулируемым тарифам, установленные из отчетов о предоставленных транспортных услугах, являются основаниями для последующего направления перевозчикам предписаний об устранении нарушений, а также уведомлений об инициировании Организатором перевозок процедуры расторжения договора или приостановления действия</w:t>
      </w:r>
      <w:proofErr w:type="gramEnd"/>
      <w:r>
        <w:t xml:space="preserve"> свидетельства об осуществлении перевозок по маршрутам регулярных перевозок по нерегулируемым тарифам, расторжения государственного (муниципального) контракта на выполнение работ, связанных с осуществлением регулярных перевозок по регулируемым тарифам, в установленном законодательством порядке.</w:t>
      </w:r>
    </w:p>
    <w:p w:rsidR="00EA202A" w:rsidRDefault="00EA202A">
      <w:pPr>
        <w:pStyle w:val="ConsPlusNormal"/>
        <w:ind w:firstLine="540"/>
        <w:jc w:val="both"/>
      </w:pPr>
    </w:p>
    <w:p w:rsidR="00EA202A" w:rsidRDefault="00EA202A">
      <w:pPr>
        <w:pStyle w:val="ConsPlusTitle"/>
        <w:jc w:val="center"/>
        <w:outlineLvl w:val="1"/>
      </w:pPr>
      <w:r>
        <w:t>3. Осуществление линейного контроля</w:t>
      </w:r>
    </w:p>
    <w:p w:rsidR="00EA202A" w:rsidRDefault="00EA202A">
      <w:pPr>
        <w:pStyle w:val="ConsPlusNormal"/>
        <w:jc w:val="center"/>
      </w:pPr>
    </w:p>
    <w:p w:rsidR="00EA202A" w:rsidRDefault="00EA202A">
      <w:pPr>
        <w:pStyle w:val="ConsPlusNormal"/>
        <w:ind w:firstLine="540"/>
        <w:jc w:val="both"/>
      </w:pPr>
      <w:r>
        <w:t>3.1. Линейный контроль осуществляется непосредственно на линии (маршруте) при выполнении перевозок пассажиров и багажа на маршрутах.</w:t>
      </w:r>
    </w:p>
    <w:p w:rsidR="00EA202A" w:rsidRDefault="00EA202A">
      <w:pPr>
        <w:pStyle w:val="ConsPlusNormal"/>
        <w:spacing w:before="220"/>
        <w:ind w:firstLine="540"/>
        <w:jc w:val="both"/>
      </w:pPr>
      <w:r>
        <w:t>3.2. При проведении линейного контроля осуществляется проверка:</w:t>
      </w:r>
    </w:p>
    <w:p w:rsidR="00EA202A" w:rsidRDefault="00EA202A">
      <w:pPr>
        <w:pStyle w:val="ConsPlusNormal"/>
        <w:spacing w:before="220"/>
        <w:ind w:firstLine="540"/>
        <w:jc w:val="both"/>
      </w:pPr>
      <w:bookmarkStart w:id="1" w:name="P84"/>
      <w:bookmarkEnd w:id="1"/>
      <w:r>
        <w:t>3.2.1. степени подготовки транспортных средств, их внутреннего и внешнего оформления и экипировки; соблюдения требований к конструкции и оснащению транспортных средств, предусмотренных заводом-изготовителем и иной нормативно-технической документацией;</w:t>
      </w:r>
    </w:p>
    <w:p w:rsidR="00EA202A" w:rsidRDefault="00EA202A">
      <w:pPr>
        <w:pStyle w:val="ConsPlusNormal"/>
        <w:spacing w:before="220"/>
        <w:ind w:firstLine="540"/>
        <w:jc w:val="both"/>
      </w:pPr>
      <w:r>
        <w:t>3.2.2. соблюдения расписания и схемы маршрута движения транспортных средств;</w:t>
      </w:r>
    </w:p>
    <w:p w:rsidR="00EA202A" w:rsidRDefault="00EA202A">
      <w:pPr>
        <w:pStyle w:val="ConsPlusNormal"/>
        <w:spacing w:before="220"/>
        <w:ind w:firstLine="540"/>
        <w:jc w:val="both"/>
      </w:pPr>
      <w:r>
        <w:t>3.2.3. наличия и правильности оформления соответствующей документации, в том числе билетно-учетного листа, а также билетной продукции;</w:t>
      </w:r>
    </w:p>
    <w:p w:rsidR="00EA202A" w:rsidRDefault="00EA202A">
      <w:pPr>
        <w:pStyle w:val="ConsPlusNormal"/>
        <w:spacing w:before="220"/>
        <w:ind w:firstLine="540"/>
        <w:jc w:val="both"/>
      </w:pPr>
      <w:bookmarkStart w:id="2" w:name="P87"/>
      <w:bookmarkEnd w:id="2"/>
      <w:r>
        <w:t>3.2.4. выполнения водителями, кондукторами и другими линейными работниками своих должностных обязанностей, в том числе обеспечение в соответствии с действующим законодательством Республики Крым льготного провоза пассажиров, имеющих такие права.</w:t>
      </w:r>
    </w:p>
    <w:p w:rsidR="00EA202A" w:rsidRDefault="00EA202A">
      <w:pPr>
        <w:pStyle w:val="ConsPlusNormal"/>
        <w:spacing w:before="220"/>
        <w:ind w:firstLine="540"/>
        <w:jc w:val="both"/>
      </w:pPr>
      <w:r>
        <w:t>3.3. Основанием для проведения линейного контроля является:</w:t>
      </w:r>
    </w:p>
    <w:p w:rsidR="00EA202A" w:rsidRDefault="00EA202A">
      <w:pPr>
        <w:pStyle w:val="ConsPlusNormal"/>
        <w:spacing w:before="220"/>
        <w:ind w:firstLine="540"/>
        <w:jc w:val="both"/>
      </w:pPr>
      <w:r>
        <w:t>1) утвержденный руководителем Организатора перевозок месячный план проведения линейного контроля;</w:t>
      </w:r>
    </w:p>
    <w:p w:rsidR="00EA202A" w:rsidRDefault="00EA202A">
      <w:pPr>
        <w:pStyle w:val="ConsPlusNormal"/>
        <w:spacing w:before="220"/>
        <w:ind w:firstLine="540"/>
        <w:jc w:val="both"/>
      </w:pPr>
      <w:r>
        <w:t>2) истечение срока исполнения юридическим лицом, индивидуальным предпринимателем ранее выданного предписания об устранении выявленного нарушения;</w:t>
      </w:r>
    </w:p>
    <w:p w:rsidR="00EA202A" w:rsidRDefault="00EA202A">
      <w:pPr>
        <w:pStyle w:val="ConsPlusNormal"/>
        <w:spacing w:before="220"/>
        <w:ind w:firstLine="540"/>
        <w:jc w:val="both"/>
      </w:pPr>
      <w:r>
        <w:t xml:space="preserve">3) поступление в адрес Организатора перевозок обращений и заявлений граждан, в том </w:t>
      </w:r>
      <w:r>
        <w:lastRenderedPageBreak/>
        <w:t xml:space="preserve">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факте нарушения хотя бы одной позиции согласно </w:t>
      </w:r>
      <w:hyperlink w:anchor="P84">
        <w:r>
          <w:rPr>
            <w:color w:val="0000FF"/>
          </w:rPr>
          <w:t>подпунктам 3.2.1</w:t>
        </w:r>
      </w:hyperlink>
      <w:r>
        <w:t xml:space="preserve"> - </w:t>
      </w:r>
      <w:hyperlink w:anchor="P87">
        <w:r>
          <w:rPr>
            <w:color w:val="0000FF"/>
          </w:rPr>
          <w:t>3.2.4 пункта 3</w:t>
        </w:r>
      </w:hyperlink>
      <w:r>
        <w:t xml:space="preserve"> настоящего Порядка.</w:t>
      </w:r>
    </w:p>
    <w:p w:rsidR="00EA202A" w:rsidRDefault="00EA202A">
      <w:pPr>
        <w:pStyle w:val="ConsPlusNormal"/>
        <w:spacing w:before="220"/>
        <w:ind w:firstLine="540"/>
        <w:jc w:val="both"/>
      </w:pPr>
      <w:r>
        <w:t>3.4. Линейный контроль осуществляется работниками Организатора перевозок (далее - контролеры Организатора перевозок).</w:t>
      </w:r>
    </w:p>
    <w:p w:rsidR="00EA202A" w:rsidRDefault="00EA202A">
      <w:pPr>
        <w:pStyle w:val="ConsPlusNormal"/>
        <w:spacing w:before="220"/>
        <w:ind w:firstLine="540"/>
        <w:jc w:val="both"/>
      </w:pPr>
      <w:r>
        <w:t>3.5. На проведение линейного контроля (далее - контрольные мероприятия) контролеры Организатора перевозок уполномочиваются выдаваемым нарядом-заданием, подписанным руководителем или заместителем руководителя Организатора перевозок либо лицом, исполняющим обязанности руководителя. Наряд-задание выдается на 1 день. Форма бланка наряда-задания представлена в приложении к настоящему Порядку (не приводится).</w:t>
      </w:r>
    </w:p>
    <w:p w:rsidR="00EA202A" w:rsidRDefault="00EA20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31.01.2023 N 73)</w:t>
      </w:r>
    </w:p>
    <w:p w:rsidR="00EA202A" w:rsidRDefault="00EA202A">
      <w:pPr>
        <w:pStyle w:val="ConsPlusNormal"/>
        <w:spacing w:before="220"/>
        <w:ind w:firstLine="540"/>
        <w:jc w:val="both"/>
      </w:pPr>
      <w:r>
        <w:t>3.6. В наряде-задании указываются:</w:t>
      </w:r>
    </w:p>
    <w:p w:rsidR="00EA202A" w:rsidRDefault="00EA202A">
      <w:pPr>
        <w:pStyle w:val="ConsPlusNormal"/>
        <w:spacing w:before="220"/>
        <w:ind w:firstLine="540"/>
        <w:jc w:val="both"/>
      </w:pPr>
      <w:r>
        <w:t>3.6.1. дата выдачи и дата проведения контрольных мероприятий;</w:t>
      </w:r>
    </w:p>
    <w:p w:rsidR="00EA202A" w:rsidRDefault="00EA202A">
      <w:pPr>
        <w:pStyle w:val="ConsPlusNormal"/>
        <w:spacing w:before="220"/>
        <w:ind w:firstLine="540"/>
        <w:jc w:val="both"/>
      </w:pPr>
      <w:r>
        <w:t>3.6.2. фамилии и инициалы контролеров Организатора, с указанием старшего группы;</w:t>
      </w:r>
    </w:p>
    <w:p w:rsidR="00EA202A" w:rsidRDefault="00EA202A">
      <w:pPr>
        <w:pStyle w:val="ConsPlusNormal"/>
        <w:spacing w:before="220"/>
        <w:ind w:firstLine="540"/>
        <w:jc w:val="both"/>
      </w:pPr>
      <w:r>
        <w:t>3.6.3. содержание контрольных мероприятий;</w:t>
      </w:r>
    </w:p>
    <w:p w:rsidR="00EA202A" w:rsidRDefault="00EA202A">
      <w:pPr>
        <w:pStyle w:val="ConsPlusNormal"/>
        <w:spacing w:before="220"/>
        <w:ind w:firstLine="540"/>
        <w:jc w:val="both"/>
      </w:pPr>
      <w:r>
        <w:t>3.6.4. результаты контрольных мероприятий.</w:t>
      </w:r>
    </w:p>
    <w:p w:rsidR="00EA202A" w:rsidRDefault="00EA202A">
      <w:pPr>
        <w:pStyle w:val="ConsPlusNormal"/>
        <w:spacing w:before="220"/>
        <w:ind w:firstLine="540"/>
        <w:jc w:val="both"/>
      </w:pPr>
      <w:r>
        <w:t xml:space="preserve">3.7. Наряд-задание выдается </w:t>
      </w:r>
      <w:proofErr w:type="gramStart"/>
      <w:r>
        <w:t>старшему</w:t>
      </w:r>
      <w:proofErr w:type="gramEnd"/>
      <w:r>
        <w:t xml:space="preserve"> группы контролеров.</w:t>
      </w:r>
    </w:p>
    <w:p w:rsidR="00EA202A" w:rsidRDefault="00EA202A">
      <w:pPr>
        <w:pStyle w:val="ConsPlusNormal"/>
        <w:spacing w:before="220"/>
        <w:ind w:firstLine="540"/>
        <w:jc w:val="both"/>
      </w:pPr>
      <w:r>
        <w:t>3.8. После завершения контрольных мероприятий наряд-задание сдается старшим группы контролеров руководителю, выдавшему наряд-задание, вместе с материалами проведенных контрольных мероприятий.</w:t>
      </w:r>
    </w:p>
    <w:p w:rsidR="00EA202A" w:rsidRDefault="00EA202A">
      <w:pPr>
        <w:pStyle w:val="ConsPlusNormal"/>
        <w:spacing w:before="220"/>
        <w:ind w:firstLine="540"/>
        <w:jc w:val="both"/>
      </w:pPr>
      <w:r>
        <w:t>3.9. Контрольные мероприятия проводятся контролерами в течение 1 дня в период работы пассажирского транспорта на маршруте в составе группы, состоящей не менее чем из двух человек, на автовокзалах (автостанциях) и в местах остановочных пунктов пассажирского транспорта и стоянки транспортных средств.</w:t>
      </w:r>
    </w:p>
    <w:p w:rsidR="00EA202A" w:rsidRDefault="00EA202A">
      <w:pPr>
        <w:pStyle w:val="ConsPlusNormal"/>
        <w:spacing w:before="220"/>
        <w:ind w:firstLine="540"/>
        <w:jc w:val="both"/>
      </w:pPr>
      <w:r>
        <w:t>3.10. При проведении контрольных мероприятий контролер обязан иметь при себе служебное удостоверение.</w:t>
      </w:r>
    </w:p>
    <w:p w:rsidR="00EA202A" w:rsidRDefault="00EA202A">
      <w:pPr>
        <w:pStyle w:val="ConsPlusNormal"/>
        <w:spacing w:before="220"/>
        <w:ind w:firstLine="540"/>
        <w:jc w:val="both"/>
      </w:pPr>
      <w:r>
        <w:t>3.11. Результаты контрольных мероприятий отмечаются в наряде-задании.</w:t>
      </w:r>
    </w:p>
    <w:p w:rsidR="00EA202A" w:rsidRDefault="00EA202A">
      <w:pPr>
        <w:pStyle w:val="ConsPlusNormal"/>
        <w:ind w:firstLine="540"/>
        <w:jc w:val="both"/>
      </w:pPr>
    </w:p>
    <w:p w:rsidR="00EA202A" w:rsidRDefault="00EA202A">
      <w:pPr>
        <w:pStyle w:val="ConsPlusTitle"/>
        <w:jc w:val="center"/>
        <w:outlineLvl w:val="1"/>
      </w:pPr>
      <w:r>
        <w:t>4. Выдача предписаний об устранении выявленных нарушений</w:t>
      </w:r>
    </w:p>
    <w:p w:rsidR="00EA202A" w:rsidRDefault="00EA202A">
      <w:pPr>
        <w:pStyle w:val="ConsPlusNormal"/>
        <w:ind w:firstLine="540"/>
        <w:jc w:val="both"/>
      </w:pPr>
    </w:p>
    <w:p w:rsidR="00EA202A" w:rsidRDefault="00EA202A">
      <w:pPr>
        <w:pStyle w:val="ConsPlusNormal"/>
        <w:ind w:firstLine="540"/>
        <w:jc w:val="both"/>
      </w:pPr>
      <w:r>
        <w:t xml:space="preserve">4.1. По результатам проведения мероприятий по </w:t>
      </w:r>
      <w:proofErr w:type="gramStart"/>
      <w:r>
        <w:t>контролю за</w:t>
      </w:r>
      <w:proofErr w:type="gramEnd"/>
      <w:r>
        <w:t xml:space="preserve"> выполнением перевозчиками обязательств по осуществлению регулярных перевозок Организатор перевозок выдает перевозчику обязательные к исполнению предписания об устранении нарушений (далее - предписание) в соответствии с фактическими данными, содержащимися в материалах проведенных контрольных мероприятий.</w:t>
      </w:r>
    </w:p>
    <w:p w:rsidR="00EA202A" w:rsidRDefault="00EA202A">
      <w:pPr>
        <w:pStyle w:val="ConsPlusNormal"/>
        <w:spacing w:before="220"/>
        <w:ind w:firstLine="540"/>
        <w:jc w:val="both"/>
      </w:pPr>
      <w:r>
        <w:t>4.2. Основаниями для направления перевозчику предписания являются обстоятельства, установленные:</w:t>
      </w:r>
    </w:p>
    <w:p w:rsidR="00EA202A" w:rsidRDefault="00EA202A">
      <w:pPr>
        <w:pStyle w:val="ConsPlusNormal"/>
        <w:spacing w:before="220"/>
        <w:ind w:firstLine="540"/>
        <w:jc w:val="both"/>
      </w:pPr>
      <w:r>
        <w:t xml:space="preserve">4.2.1. материалами контрольных мероприятий, содержащими сведения о нарушениях условий договоров и свидетельств об осуществлении перевозок по маршрутам регулярных перевозок по нерегулируемым тарифам, государственных (муниципальных) контрактов на выполнение работ, связанных с осуществлением регулярных перевозок по регулируемым </w:t>
      </w:r>
      <w:r>
        <w:lastRenderedPageBreak/>
        <w:t>тарифам, в режиме реального времени;</w:t>
      </w:r>
    </w:p>
    <w:p w:rsidR="00EA202A" w:rsidRDefault="00EA202A">
      <w:pPr>
        <w:pStyle w:val="ConsPlusNormal"/>
        <w:spacing w:before="220"/>
        <w:ind w:firstLine="540"/>
        <w:jc w:val="both"/>
      </w:pPr>
      <w:r>
        <w:t>4.2.2. с использованием контрольного оборудования диспетчерской службы;</w:t>
      </w:r>
    </w:p>
    <w:p w:rsidR="00EA202A" w:rsidRDefault="00EA202A">
      <w:pPr>
        <w:pStyle w:val="ConsPlusNormal"/>
        <w:spacing w:before="220"/>
        <w:ind w:firstLine="540"/>
        <w:jc w:val="both"/>
      </w:pPr>
      <w:r>
        <w:t>4.2.3. отчетами, содержащими сведения о предоставленных транспортных услугах.</w:t>
      </w:r>
    </w:p>
    <w:p w:rsidR="00EA202A" w:rsidRDefault="00EA202A">
      <w:pPr>
        <w:pStyle w:val="ConsPlusNormal"/>
        <w:spacing w:before="220"/>
        <w:ind w:firstLine="540"/>
        <w:jc w:val="both"/>
      </w:pPr>
      <w:r>
        <w:t>4.3. В предписании указываются:</w:t>
      </w:r>
    </w:p>
    <w:p w:rsidR="00EA202A" w:rsidRDefault="00EA202A">
      <w:pPr>
        <w:pStyle w:val="ConsPlusNormal"/>
        <w:spacing w:before="220"/>
        <w:ind w:firstLine="540"/>
        <w:jc w:val="both"/>
      </w:pPr>
      <w:r>
        <w:t xml:space="preserve">4.3.1. обстоятельства, установленные при проведении мероприятий по </w:t>
      </w:r>
      <w:proofErr w:type="gramStart"/>
      <w:r>
        <w:t>контролю за</w:t>
      </w:r>
      <w:proofErr w:type="gramEnd"/>
      <w:r>
        <w:t xml:space="preserve"> соблюдением условий договоров и свидетельств об осуществлении перевозок по маршрутам регулярных перевозок по нерегулируемым тарифам, государственных (муниципальных) контрактов на выполнение работ, связанных с осуществлением регулярных перевозок по регулируемым тарифам, послужившие основанием для выдачи предписания;</w:t>
      </w:r>
    </w:p>
    <w:p w:rsidR="00EA202A" w:rsidRDefault="00EA202A">
      <w:pPr>
        <w:pStyle w:val="ConsPlusNormal"/>
        <w:spacing w:before="220"/>
        <w:ind w:firstLine="540"/>
        <w:jc w:val="both"/>
      </w:pPr>
      <w:r>
        <w:t>4.3.2. меры, которые надлежит принять перевозчику по устранению выявленных нарушений, и срок предоставления информации Организатору перевозок об их устранении;</w:t>
      </w:r>
    </w:p>
    <w:p w:rsidR="00EA202A" w:rsidRDefault="00EA202A" w:rsidP="00EA202A">
      <w:pPr>
        <w:pStyle w:val="ConsPlusNormal"/>
        <w:ind w:firstLine="539"/>
        <w:jc w:val="both"/>
      </w:pPr>
      <w:bookmarkStart w:id="3" w:name="_GoBack"/>
      <w:r>
        <w:t>4.3.3. срок, в течение которого перевозчиком должны быть приняты указанные меры;</w:t>
      </w:r>
    </w:p>
    <w:p w:rsidR="00EA202A" w:rsidRDefault="00EA202A" w:rsidP="00EA202A">
      <w:pPr>
        <w:pStyle w:val="ConsPlusNormal"/>
        <w:ind w:firstLine="539"/>
        <w:jc w:val="both"/>
      </w:pPr>
      <w:r>
        <w:t>4.3.4. предупреждение перевозчика о возможности инициирования процедуры расторжения договора или приостановления действия свидетельства об осуществлении перевозок по маршрутам регулярных перевозок по нерегулируемым тарифам, расторжения государственного (муниципального) контракта на выполнение работ, связанных с осуществлением регулярных перевозок по регулируемым тарифам, за нарушение их требований.</w:t>
      </w:r>
    </w:p>
    <w:p w:rsidR="00EA202A" w:rsidRDefault="00EA202A" w:rsidP="00EA202A">
      <w:pPr>
        <w:pStyle w:val="ConsPlusNormal"/>
        <w:ind w:firstLine="539"/>
        <w:jc w:val="both"/>
      </w:pPr>
      <w:r>
        <w:t xml:space="preserve">4.4. Срок, в течение которого перевозчиком должны быть приняты меры в соответствии с выданным предписанием, должен составлять не более 10 календарных </w:t>
      </w:r>
      <w:proofErr w:type="gramStart"/>
      <w:r>
        <w:t>дней</w:t>
      </w:r>
      <w:proofErr w:type="gramEnd"/>
      <w:r>
        <w:t xml:space="preserve"> и исчисляется со дня вручения предписания перевозчику или его полномочному представителю по месту нахождения Организатора перевозок либо со дня получения перевозчиком предписания заказным почтовым отправлением.</w:t>
      </w:r>
    </w:p>
    <w:p w:rsidR="00EA202A" w:rsidRDefault="00EA202A" w:rsidP="00EA202A">
      <w:pPr>
        <w:pStyle w:val="ConsPlusNormal"/>
        <w:ind w:firstLine="539"/>
        <w:jc w:val="both"/>
      </w:pPr>
      <w:r>
        <w:t>4.5. Предписание составляется в двух идентичных экземплярах, по одному экземпляру для каждой из сторон.</w:t>
      </w:r>
    </w:p>
    <w:p w:rsidR="00EA202A" w:rsidRDefault="00EA202A" w:rsidP="00EA202A">
      <w:pPr>
        <w:pStyle w:val="ConsPlusNormal"/>
        <w:ind w:firstLine="539"/>
        <w:jc w:val="both"/>
      </w:pPr>
      <w:r>
        <w:t>4.6. В течение 5 рабочих дней от даты выявления факта нарушения, зафиксированного в наряде-задании:</w:t>
      </w:r>
    </w:p>
    <w:p w:rsidR="00EA202A" w:rsidRDefault="00EA202A" w:rsidP="00EA202A">
      <w:pPr>
        <w:pStyle w:val="ConsPlusNormal"/>
        <w:ind w:firstLine="539"/>
        <w:jc w:val="both"/>
      </w:pPr>
      <w:r>
        <w:t>- оформляется предписание, которое подписывается руководителем Организатора перевозок либо лицом, исполняющим его обязанности;</w:t>
      </w:r>
    </w:p>
    <w:p w:rsidR="00EA202A" w:rsidRDefault="00EA202A" w:rsidP="00EA202A">
      <w:pPr>
        <w:pStyle w:val="ConsPlusNormal"/>
        <w:ind w:firstLine="539"/>
        <w:jc w:val="both"/>
      </w:pPr>
      <w:r>
        <w:t>- оформленное и подписанное предписание вручается перевозчику либо его полномочному представителю по месту нахождения Организатора перевозок или направляется заказным почтовым отправлением.</w:t>
      </w:r>
    </w:p>
    <w:p w:rsidR="00EA202A" w:rsidRDefault="00EA202A" w:rsidP="00EA202A">
      <w:pPr>
        <w:pStyle w:val="ConsPlusNormal"/>
        <w:ind w:firstLine="539"/>
        <w:jc w:val="both"/>
      </w:pPr>
      <w:r>
        <w:t>4.7. Факт вручения предписания по месту нахождения Организатора перевозок удостоверяется подписью перевозчика либо его полномочного представителя в журнале выдачи предписаний.</w:t>
      </w:r>
    </w:p>
    <w:p w:rsidR="00EA202A" w:rsidRDefault="00EA202A" w:rsidP="00EA202A">
      <w:pPr>
        <w:pStyle w:val="ConsPlusNormal"/>
        <w:ind w:firstLine="539"/>
        <w:jc w:val="both"/>
      </w:pPr>
      <w:r>
        <w:t>4.8. При отказе перевозчика либо его представителя от получения предписания должностным лицом Организатора перевозок делается соответствующая запись на экземпляре предписания с указанием обстоятельств отказа от его получения.</w:t>
      </w:r>
    </w:p>
    <w:p w:rsidR="00EA202A" w:rsidRDefault="00EA202A" w:rsidP="00EA202A">
      <w:pPr>
        <w:pStyle w:val="ConsPlusNormal"/>
        <w:ind w:firstLine="539"/>
        <w:jc w:val="both"/>
      </w:pPr>
      <w:r>
        <w:t>4.9. Предписания подлежат учету в журнале выдачи предписаний.</w:t>
      </w:r>
    </w:p>
    <w:bookmarkEnd w:id="3"/>
    <w:p w:rsidR="00EA202A" w:rsidRDefault="00EA202A">
      <w:pPr>
        <w:pStyle w:val="ConsPlusNormal"/>
        <w:ind w:firstLine="540"/>
        <w:jc w:val="both"/>
      </w:pPr>
    </w:p>
    <w:p w:rsidR="00EA202A" w:rsidRDefault="00EA202A">
      <w:pPr>
        <w:pStyle w:val="ConsPlusNormal"/>
        <w:jc w:val="right"/>
      </w:pPr>
      <w:r>
        <w:t>Заместитель Председателя Совета министров</w:t>
      </w:r>
    </w:p>
    <w:p w:rsidR="00EA202A" w:rsidRDefault="00EA202A">
      <w:pPr>
        <w:pStyle w:val="ConsPlusNormal"/>
        <w:jc w:val="right"/>
      </w:pPr>
      <w:r>
        <w:t>Республики Крым -</w:t>
      </w:r>
    </w:p>
    <w:p w:rsidR="00EA202A" w:rsidRDefault="00EA202A">
      <w:pPr>
        <w:pStyle w:val="ConsPlusNormal"/>
        <w:jc w:val="right"/>
      </w:pPr>
      <w:r>
        <w:t>руководитель Аппарата Совета министров</w:t>
      </w:r>
    </w:p>
    <w:p w:rsidR="00EA202A" w:rsidRDefault="00EA202A">
      <w:pPr>
        <w:pStyle w:val="ConsPlusNormal"/>
        <w:jc w:val="right"/>
      </w:pPr>
      <w:r>
        <w:t>Республики Крым</w:t>
      </w:r>
    </w:p>
    <w:p w:rsidR="00EA202A" w:rsidRDefault="00EA202A">
      <w:pPr>
        <w:pStyle w:val="ConsPlusNormal"/>
        <w:jc w:val="right"/>
      </w:pPr>
      <w:r>
        <w:t>Л.ОПАНАСЮК</w:t>
      </w:r>
    </w:p>
    <w:p w:rsidR="00EA202A" w:rsidRDefault="00EA202A">
      <w:pPr>
        <w:pStyle w:val="ConsPlusNormal"/>
        <w:jc w:val="both"/>
      </w:pPr>
    </w:p>
    <w:p w:rsidR="00EA202A" w:rsidRDefault="00EA202A">
      <w:pPr>
        <w:pStyle w:val="ConsPlusNormal"/>
        <w:jc w:val="both"/>
      </w:pPr>
    </w:p>
    <w:p w:rsidR="00EA202A" w:rsidRDefault="00EA20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6DCD" w:rsidRDefault="00506DCD"/>
    <w:sectPr w:rsidR="00506DCD" w:rsidSect="002D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2A"/>
    <w:rsid w:val="00506DCD"/>
    <w:rsid w:val="00EA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0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20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20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0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20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20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369B0834B3F7178CFC380507B67A81B85753446FEB5BC99DFB7B48327389CA77BBA83A259D440B4C5C2ABD91E10938ED1A90D1BEB7CC2D95D7AgEiDH" TargetMode="External"/><Relationship Id="rId13" Type="http://schemas.openxmlformats.org/officeDocument/2006/relationships/hyperlink" Target="consultantplus://offline/ref=866369B0834B3F7178CFC380507B67A81B8575344FFCB6BA96DFB7B48327389CA77BBA91A201D842B4DACBACCC4841D5gDi8H" TargetMode="External"/><Relationship Id="rId18" Type="http://schemas.openxmlformats.org/officeDocument/2006/relationships/hyperlink" Target="consultantplus://offline/ref=866369B0834B3F7178CFC380507B67A81B85753446FFB6B592DFB7B48327389CA77BBA83A259D440B4C4CAA9D91E10938ED1A90D1BEB7CC2D95D7AgEi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6369B0834B3F7178CFC380507B67A81B85753449FCB3B895DFB7B48327389CA77BBA83A259D440B4C0CFA2D91E10938ED1A90D1BEB7CC2D95D7AgEiDH" TargetMode="External"/><Relationship Id="rId12" Type="http://schemas.openxmlformats.org/officeDocument/2006/relationships/hyperlink" Target="consultantplus://offline/ref=866369B0834B3F7178CFC380507B67A81B8575344FFCB2BC91DFB7B48327389CA77BBA91A201D842B4DACBACCC4841D5gDi8H" TargetMode="External"/><Relationship Id="rId17" Type="http://schemas.openxmlformats.org/officeDocument/2006/relationships/hyperlink" Target="consultantplus://offline/ref=866369B0834B3F7178CFC380507B67A81B85753446FFB6B592DFB7B48327389CA77BBA83A259D440B4C4CAABD91E10938ED1A90D1BEB7CC2D95D7AgEi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6369B0834B3F7178CFC380507B67A81B85753446FFB6B592DFB7B48327389CA77BBA83A259D440B4C4CAAAD91E10938ED1A90D1BEB7CC2D95D7AgEiD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6369B0834B3F7178CFC380507B67A81B85753449FCB3B895DFB7B48327389CA77BBA83A259D440B4C2CEA9D91E10938ED1A90D1BEB7CC2D95D7AgEiDH" TargetMode="External"/><Relationship Id="rId11" Type="http://schemas.openxmlformats.org/officeDocument/2006/relationships/hyperlink" Target="consultantplus://offline/ref=866369B0834B3F7178CFC380507B67A81B85753446FFB6B592DFB7B48327389CA77BBA83A259D440B4C4CBACD91E10938ED1A90D1BEB7CC2D95D7AgEiDH" TargetMode="External"/><Relationship Id="rId5" Type="http://schemas.openxmlformats.org/officeDocument/2006/relationships/hyperlink" Target="consultantplus://offline/ref=866369B0834B3F7178CFC380507B67A81B85753446FFB6B592DFB7B48327389CA77BBA83A259D440B4C4CBAFD91E10938ED1A90D1BEB7CC2D95D7AgEiDH" TargetMode="External"/><Relationship Id="rId15" Type="http://schemas.openxmlformats.org/officeDocument/2006/relationships/hyperlink" Target="consultantplus://offline/ref=866369B0834B3F7178CFC380507B67A81B85753446FEB5BC99DFB7B48327389CA77BBA83A259D440B4C5C2ABD91E10938ED1A90D1BEB7CC2D95D7AgEiDH" TargetMode="External"/><Relationship Id="rId10" Type="http://schemas.openxmlformats.org/officeDocument/2006/relationships/hyperlink" Target="consultantplus://offline/ref=866369B0834B3F7178CFC380507B67A81B85753449F2B7BF92DFB7B48327389CA77BBA83A259D440B4C5CCA2D91E10938ED1A90D1BEB7CC2D95D7AgEiD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6369B0834B3F7178CFC380507B67A81B85753449F2B7BF92DFB7B48327389CA77BBA83A259D440B4C5C8AAD91E10938ED1A90D1BEB7CC2D95D7AgEiDH" TargetMode="External"/><Relationship Id="rId14" Type="http://schemas.openxmlformats.org/officeDocument/2006/relationships/hyperlink" Target="consultantplus://offline/ref=866369B0834B3F7178CFC380507B67A81B85753446FFB6B592DFB7B48327389CA77BBA83A259D440B4C4CBA2D91E10938ED1A90D1BEB7CC2D95D7AgEi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2847</Words>
  <Characters>16233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1</cp:revision>
  <dcterms:created xsi:type="dcterms:W3CDTF">2023-06-20T07:34:00Z</dcterms:created>
  <dcterms:modified xsi:type="dcterms:W3CDTF">2023-06-20T07:36:00Z</dcterms:modified>
</cp:coreProperties>
</file>